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6" w:rsidRDefault="009F27E6" w:rsidP="009F27E6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>БОЛТОВСКИЕ НОВОСТИ № 10(219)</w:t>
      </w:r>
    </w:p>
    <w:p w:rsidR="009F27E6" w:rsidRDefault="009F27E6" w:rsidP="009F27E6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>ИНФОРМАЦИОННЫЙ ВЕСТНИК</w:t>
      </w:r>
    </w:p>
    <w:p w:rsidR="009F27E6" w:rsidRDefault="009F27E6" w:rsidP="009F27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9F27E6" w:rsidRDefault="009F27E6" w:rsidP="009F27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30 сентября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7E6" w:rsidRDefault="009F27E6" w:rsidP="009F27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2022 год</w:t>
      </w:r>
    </w:p>
    <w:p w:rsidR="006D69F1" w:rsidRDefault="006D69F1" w:rsidP="009F27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БОЛТОВСКОГО СЕЛЬСОВЕТА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Сузунского района Новосибирской области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9F1" w:rsidRPr="008F5988" w:rsidRDefault="006D69F1" w:rsidP="006D69F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6D69F1" w:rsidRPr="008F5988" w:rsidRDefault="006D69F1" w:rsidP="006D69F1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 xml:space="preserve">14.09.2022 г.                                                                                                    </w:t>
      </w:r>
      <w:r w:rsidR="00592D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 xml:space="preserve"> № 91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6D69F1" w:rsidRPr="008F5988" w:rsidRDefault="006D69F1" w:rsidP="006D69F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О внесении изменений в постановление администрации Болтовского сельсовета Сузунского района Новосибирской области от 06.06.2022 г. № 57 «Об утверждении Положения  о служебных командировках муниципальных служащих и работников администрации Болтовского сельсовета Сузунского района Новосибирской области»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6D69F1" w:rsidRPr="008F5988" w:rsidRDefault="006D69F1" w:rsidP="006D69F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F598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Pr="008F5988">
        <w:rPr>
          <w:color w:val="000000"/>
        </w:rPr>
        <w:t xml:space="preserve">Болтовского  сельсовета Сузунского </w:t>
      </w:r>
      <w:r w:rsidRPr="008F5988">
        <w:rPr>
          <w:spacing w:val="2"/>
        </w:rPr>
        <w:t>района Новосибирской области</w:t>
      </w:r>
    </w:p>
    <w:p w:rsidR="006D69F1" w:rsidRPr="008F5988" w:rsidRDefault="006D69F1" w:rsidP="006D69F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6D69F1" w:rsidRPr="008F5988" w:rsidRDefault="006D69F1" w:rsidP="006D69F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8F5988">
        <w:rPr>
          <w:b/>
          <w:color w:val="000000"/>
        </w:rPr>
        <w:t>ПОСТАНОВЛЯЕТ:</w:t>
      </w:r>
    </w:p>
    <w:p w:rsidR="006D69F1" w:rsidRPr="008F5988" w:rsidRDefault="006D69F1" w:rsidP="006D69F1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Внести в постановление администрации Болтовского сельсовета </w:t>
      </w:r>
      <w:r w:rsidRPr="008F5988">
        <w:rPr>
          <w:rFonts w:ascii="Times New Roman" w:hAnsi="Times New Roman"/>
          <w:spacing w:val="2"/>
          <w:sz w:val="24"/>
          <w:szCs w:val="24"/>
        </w:rPr>
        <w:t>Сузунского</w:t>
      </w: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Новосибирской области от 06.06.2022 г. № 57 «Об утверждении Положения  о служебных командировках муниципальных служащих и работников администрации Болтовского сельсовета Сузунского района Новосибирской области»</w:t>
      </w:r>
      <w:r w:rsidRPr="008F5988">
        <w:rPr>
          <w:rFonts w:ascii="Times New Roman" w:hAnsi="Times New Roman"/>
          <w:bCs/>
          <w:color w:val="000000"/>
          <w:sz w:val="24"/>
          <w:szCs w:val="24"/>
        </w:rPr>
        <w:t xml:space="preserve"> следующие изменения:</w:t>
      </w:r>
    </w:p>
    <w:p w:rsidR="006D69F1" w:rsidRPr="008F5988" w:rsidRDefault="006D69F1" w:rsidP="006D69F1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Наименование постановления изложить в следующей редакции:</w:t>
      </w:r>
    </w:p>
    <w:p w:rsidR="006D69F1" w:rsidRPr="008F5988" w:rsidRDefault="006D69F1" w:rsidP="006D69F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«Об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Болтовского сельсовета </w:t>
      </w:r>
      <w:r w:rsidRPr="008F5988">
        <w:rPr>
          <w:rFonts w:ascii="Times New Roman" w:hAnsi="Times New Roman"/>
          <w:spacing w:val="2"/>
          <w:sz w:val="24"/>
          <w:szCs w:val="24"/>
        </w:rPr>
        <w:t>Сузунского</w:t>
      </w: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Новосибирской области»;</w:t>
      </w:r>
    </w:p>
    <w:p w:rsidR="006D69F1" w:rsidRPr="008F5988" w:rsidRDefault="006D69F1" w:rsidP="006D69F1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Пункт 1 постановления  изложить в следующей редакции:</w:t>
      </w:r>
    </w:p>
    <w:p w:rsidR="006D69F1" w:rsidRPr="008F5988" w:rsidRDefault="006D69F1" w:rsidP="006D69F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«1. Утвердить Положение о порядке и размерах возмещения расходов, связанных со служебными командировками муниципальных служащих и работников администрации Болтовского сельсовета </w:t>
      </w:r>
      <w:r w:rsidRPr="008F5988">
        <w:rPr>
          <w:rFonts w:ascii="Times New Roman" w:hAnsi="Times New Roman"/>
          <w:spacing w:val="2"/>
          <w:sz w:val="24"/>
          <w:szCs w:val="24"/>
        </w:rPr>
        <w:t>Сузунского</w:t>
      </w: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.»;</w:t>
      </w:r>
    </w:p>
    <w:p w:rsidR="006D69F1" w:rsidRPr="008F5988" w:rsidRDefault="006D69F1" w:rsidP="006D69F1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proofErr w:type="gramEnd"/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Положении о служебных командировках муниципальных служащих и работников администрации Болтовского сельсовета </w:t>
      </w:r>
      <w:r w:rsidRPr="008F5988">
        <w:rPr>
          <w:rFonts w:ascii="Times New Roman" w:hAnsi="Times New Roman"/>
          <w:spacing w:val="2"/>
          <w:sz w:val="24"/>
          <w:szCs w:val="24"/>
        </w:rPr>
        <w:t>Сузунского</w:t>
      </w: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Новосибирской области:</w:t>
      </w:r>
    </w:p>
    <w:p w:rsidR="006D69F1" w:rsidRPr="008F5988" w:rsidRDefault="006D69F1" w:rsidP="006D69F1">
      <w:pPr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Наименование Положения изложить в следующей редакции:</w:t>
      </w:r>
    </w:p>
    <w:p w:rsidR="006D69F1" w:rsidRPr="008F5988" w:rsidRDefault="006D69F1" w:rsidP="006D69F1">
      <w:p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«Положение о порядке и размерах возмещения расходов, связанных со служебными командировками муниципальных служащих и работников администрации Болтовского сельсовета </w:t>
      </w:r>
      <w:r w:rsidRPr="008F5988">
        <w:rPr>
          <w:rFonts w:ascii="Times New Roman" w:hAnsi="Times New Roman"/>
          <w:spacing w:val="2"/>
          <w:sz w:val="24"/>
          <w:szCs w:val="24"/>
        </w:rPr>
        <w:t>Сузунского</w:t>
      </w: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Новосибирской области»;</w:t>
      </w:r>
    </w:p>
    <w:p w:rsidR="006D69F1" w:rsidRPr="008F5988" w:rsidRDefault="006D69F1" w:rsidP="006D69F1">
      <w:pPr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Пункт 1.1. раздела 1 изложить в следующей редакции:</w:t>
      </w:r>
    </w:p>
    <w:p w:rsidR="006D69F1" w:rsidRPr="008F5988" w:rsidRDefault="006D69F1" w:rsidP="006D69F1">
      <w:p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«1.1. </w:t>
      </w:r>
      <w:proofErr w:type="gramStart"/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Настоящее Положение разработано с целью установления порядка и размера возмещения расходов, связанных со служебными командировками  муниципальных служащих и работников, не являющихся муниципальными служащими,  администрации Болтовского сельсовета </w:t>
      </w:r>
      <w:r w:rsidRPr="008F5988">
        <w:rPr>
          <w:rFonts w:ascii="Times New Roman" w:hAnsi="Times New Roman"/>
          <w:spacing w:val="2"/>
          <w:sz w:val="24"/>
          <w:szCs w:val="24"/>
        </w:rPr>
        <w:t>Сузунского</w:t>
      </w: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района Новосибирской области (далее – работники) 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командировки».».</w:t>
      </w:r>
      <w:proofErr w:type="gramEnd"/>
    </w:p>
    <w:p w:rsidR="006D69F1" w:rsidRPr="008F5988" w:rsidRDefault="006D69F1" w:rsidP="006D69F1">
      <w:pPr>
        <w:numPr>
          <w:ilvl w:val="2"/>
          <w:numId w:val="2"/>
        </w:numPr>
        <w:shd w:val="clear" w:color="auto" w:fill="FFFFFF"/>
        <w:tabs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Раздел 2 исключить.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2. Опубликовать настоящее постановление в периодическом печатном издании «Болтовские новости» и разместить на официальном сайте администрации</w:t>
      </w:r>
      <w:r w:rsidRPr="008F5988">
        <w:rPr>
          <w:rFonts w:ascii="Times New Roman" w:hAnsi="Times New Roman"/>
          <w:color w:val="000000"/>
          <w:sz w:val="24"/>
          <w:szCs w:val="24"/>
        </w:rPr>
        <w:t xml:space="preserve"> Болтовского сельсовета </w:t>
      </w:r>
      <w:r w:rsidRPr="008F5988">
        <w:rPr>
          <w:rFonts w:ascii="Times New Roman" w:hAnsi="Times New Roman"/>
          <w:spacing w:val="2"/>
          <w:sz w:val="24"/>
          <w:szCs w:val="24"/>
        </w:rPr>
        <w:t>Сузунского</w:t>
      </w:r>
      <w:r w:rsidRPr="008F5988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6D69F1" w:rsidRPr="008F5988" w:rsidRDefault="006D69F1" w:rsidP="006D69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6D69F1" w:rsidRPr="008F5988" w:rsidRDefault="006D69F1" w:rsidP="006D69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6D69F1" w:rsidRPr="008F5988" w:rsidRDefault="006D69F1" w:rsidP="006D69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598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Глава </w:t>
      </w:r>
      <w:r w:rsidRPr="008F5988">
        <w:rPr>
          <w:rFonts w:ascii="Times New Roman" w:hAnsi="Times New Roman"/>
          <w:color w:val="000000"/>
          <w:sz w:val="24"/>
          <w:szCs w:val="24"/>
        </w:rPr>
        <w:t xml:space="preserve">Болтовского сельсовета </w:t>
      </w:r>
    </w:p>
    <w:p w:rsidR="006D69F1" w:rsidRPr="008F5988" w:rsidRDefault="006D69F1" w:rsidP="006D69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F5988">
        <w:rPr>
          <w:rFonts w:ascii="Times New Roman" w:hAnsi="Times New Roman"/>
          <w:spacing w:val="2"/>
          <w:sz w:val="24"/>
          <w:szCs w:val="24"/>
        </w:rPr>
        <w:t>Сузунского</w:t>
      </w:r>
      <w:r w:rsidRPr="008F5988">
        <w:rPr>
          <w:rFonts w:ascii="Times New Roman" w:hAnsi="Times New Roman"/>
          <w:color w:val="000000"/>
          <w:sz w:val="24"/>
          <w:szCs w:val="24"/>
        </w:rPr>
        <w:t xml:space="preserve"> района  Новосибирской области                                      </w:t>
      </w:r>
      <w:r w:rsidR="00592D82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8F5988">
        <w:rPr>
          <w:rFonts w:ascii="Times New Roman" w:hAnsi="Times New Roman"/>
          <w:color w:val="000000"/>
          <w:sz w:val="24"/>
          <w:szCs w:val="24"/>
        </w:rPr>
        <w:t>Е.В.Долгов</w:t>
      </w:r>
    </w:p>
    <w:p w:rsidR="00592D82" w:rsidRDefault="00592D82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БОЛТОВСКОГО СЕЛЬСОВЕТА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Сузунского района Новосибирской области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9F1" w:rsidRPr="008F5988" w:rsidRDefault="006D69F1" w:rsidP="006D69F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6D69F1" w:rsidRPr="008F5988" w:rsidRDefault="006D69F1" w:rsidP="006D69F1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29.09.2022 г.                                                                                                № 96</w:t>
      </w: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5988">
        <w:rPr>
          <w:rFonts w:ascii="Times New Roman" w:hAnsi="Times New Roman"/>
          <w:b/>
          <w:sz w:val="24"/>
          <w:szCs w:val="24"/>
        </w:rPr>
        <w:t xml:space="preserve">Об утверждении Порядка сноса зеленых насаждений на территории </w:t>
      </w:r>
      <w:r w:rsidRPr="008F5988">
        <w:rPr>
          <w:rFonts w:ascii="Times New Roman" w:hAnsi="Times New Roman"/>
          <w:b/>
          <w:sz w:val="24"/>
          <w:szCs w:val="24"/>
          <w:lang w:eastAsia="ru-RU"/>
        </w:rPr>
        <w:t>Болтовского сельсовета</w:t>
      </w:r>
      <w:r w:rsidRPr="008F5988">
        <w:rPr>
          <w:rFonts w:ascii="Times New Roman" w:hAnsi="Times New Roman"/>
          <w:b/>
          <w:sz w:val="24"/>
          <w:szCs w:val="24"/>
        </w:rPr>
        <w:t xml:space="preserve"> </w:t>
      </w:r>
      <w:r w:rsidRPr="008F5988">
        <w:rPr>
          <w:rFonts w:ascii="Times New Roman" w:hAnsi="Times New Roman"/>
          <w:b/>
          <w:sz w:val="24"/>
          <w:szCs w:val="24"/>
          <w:lang w:eastAsia="ru-RU"/>
        </w:rPr>
        <w:t>Сузунского района Новосибирской области,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</w:t>
      </w:r>
      <w:r w:rsidRPr="008F5988">
        <w:rPr>
          <w:rFonts w:ascii="Times New Roman" w:hAnsi="Times New Roman"/>
          <w:b/>
          <w:sz w:val="24"/>
          <w:szCs w:val="24"/>
        </w:rPr>
        <w:t xml:space="preserve"> Болтовского сельсовета Сузунского района Новосибирской области</w:t>
      </w:r>
    </w:p>
    <w:p w:rsidR="006D69F1" w:rsidRPr="008F5988" w:rsidRDefault="006D69F1" w:rsidP="006D69F1">
      <w:pPr>
        <w:snapToGri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69F1" w:rsidRPr="008F5988" w:rsidRDefault="006D69F1" w:rsidP="006D69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hAnsi="Times New Roman"/>
          <w:sz w:val="24"/>
          <w:szCs w:val="24"/>
        </w:rPr>
        <w:t xml:space="preserve">В соответствии с Лесным кодексом Российской Федерации, в целях упорядочения сноса зеленых насаждений и возмещения ущерба при утрате объектов озеленения на территории Болтовского сельсовета, администрация   </w:t>
      </w: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Болтовского сельсовета Сузунского района Новосибирской области</w:t>
      </w:r>
      <w:r w:rsidRPr="008F5988">
        <w:rPr>
          <w:rFonts w:ascii="Times New Roman" w:hAnsi="Times New Roman"/>
          <w:sz w:val="24"/>
          <w:szCs w:val="24"/>
        </w:rPr>
        <w:t xml:space="preserve">  </w:t>
      </w:r>
    </w:p>
    <w:p w:rsidR="006D69F1" w:rsidRPr="008F5988" w:rsidRDefault="006D69F1" w:rsidP="006D69F1">
      <w:pPr>
        <w:snapToGri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6D69F1" w:rsidRPr="008F5988" w:rsidRDefault="006D69F1" w:rsidP="006D69F1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ПОСТАНОВЛЯЕТ:</w:t>
      </w:r>
    </w:p>
    <w:p w:rsidR="006D69F1" w:rsidRPr="008F5988" w:rsidRDefault="006D69F1" w:rsidP="006D69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Порядок </w:t>
      </w:r>
      <w:r w:rsidRPr="008F5988">
        <w:rPr>
          <w:rFonts w:ascii="Times New Roman" w:hAnsi="Times New Roman"/>
          <w:sz w:val="24"/>
          <w:szCs w:val="24"/>
        </w:rPr>
        <w:t xml:space="preserve">сноса зеленых насаждений на территории Болтовского сельсовета Сузунского района Новосибирской области </w:t>
      </w: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№ 1 к настоящему постановлению.</w:t>
      </w:r>
    </w:p>
    <w:p w:rsidR="006D69F1" w:rsidRPr="008F5988" w:rsidRDefault="006D69F1" w:rsidP="006D69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2.Утвердить М</w:t>
      </w:r>
      <w:r w:rsidRPr="008F5988">
        <w:rPr>
          <w:rFonts w:ascii="Times New Roman" w:hAnsi="Times New Roman"/>
          <w:sz w:val="24"/>
          <w:szCs w:val="24"/>
          <w:lang w:eastAsia="ru-RU"/>
        </w:rPr>
        <w:t>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</w:t>
      </w:r>
      <w:r w:rsidRPr="008F5988">
        <w:rPr>
          <w:rFonts w:ascii="Times New Roman" w:hAnsi="Times New Roman"/>
          <w:sz w:val="24"/>
          <w:szCs w:val="24"/>
        </w:rPr>
        <w:t xml:space="preserve"> Болтовского сельсовета Сузунского района Новосибирской области согласно приложению № 2 </w:t>
      </w: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постановлению</w:t>
      </w:r>
    </w:p>
    <w:p w:rsidR="006D69F1" w:rsidRPr="008F5988" w:rsidRDefault="006D69F1" w:rsidP="006D69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  <w:lang w:eastAsia="ru-RU"/>
        </w:rPr>
        <w:t>3.Опубликовать настоящее постановление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 в сети «Интернет».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D69F1" w:rsidRPr="008F5988" w:rsidRDefault="006D69F1" w:rsidP="006D69F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988">
        <w:rPr>
          <w:rFonts w:ascii="Times New Roman" w:hAnsi="Times New Roman"/>
          <w:sz w:val="24"/>
          <w:szCs w:val="24"/>
          <w:lang w:eastAsia="ru-RU"/>
        </w:rPr>
        <w:t xml:space="preserve">Глава Болтовского сельсовета   </w:t>
      </w:r>
    </w:p>
    <w:p w:rsidR="006D69F1" w:rsidRPr="008F5988" w:rsidRDefault="006D69F1" w:rsidP="006D69F1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988">
        <w:rPr>
          <w:rFonts w:ascii="Times New Roman" w:hAnsi="Times New Roman"/>
          <w:sz w:val="24"/>
          <w:szCs w:val="24"/>
          <w:lang w:eastAsia="ru-RU"/>
        </w:rPr>
        <w:t xml:space="preserve">Сузунского района Новосибирской области                                     </w:t>
      </w:r>
      <w:r w:rsidR="008F5988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8F59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2D8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Pr="008F5988">
        <w:rPr>
          <w:rFonts w:ascii="Times New Roman" w:hAnsi="Times New Roman"/>
          <w:sz w:val="24"/>
          <w:szCs w:val="24"/>
          <w:lang w:eastAsia="ru-RU"/>
        </w:rPr>
        <w:t xml:space="preserve">Е.В.Долгов                             </w:t>
      </w:r>
    </w:p>
    <w:p w:rsidR="006D69F1" w:rsidRPr="008F5988" w:rsidRDefault="006D69F1" w:rsidP="006D69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9F1" w:rsidRPr="008F5988" w:rsidRDefault="006D69F1" w:rsidP="006D69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6D69F1" w:rsidRPr="008F5988" w:rsidRDefault="006D69F1" w:rsidP="006D69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D69F1" w:rsidRPr="008F5988" w:rsidRDefault="006D69F1" w:rsidP="006D69F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Болтовского сельсовета</w:t>
      </w:r>
      <w:r w:rsidRPr="008F59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D69F1" w:rsidRPr="008F5988" w:rsidRDefault="006D69F1" w:rsidP="006D69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hAnsi="Times New Roman"/>
          <w:sz w:val="24"/>
          <w:szCs w:val="24"/>
          <w:lang w:eastAsia="ru-RU"/>
        </w:rPr>
        <w:t>Сузунского района Новосибирской области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Cs/>
          <w:sz w:val="24"/>
          <w:szCs w:val="24"/>
          <w:lang w:eastAsia="ru-RU"/>
        </w:rPr>
        <w:t>от 29.09.2022 г. № 96</w:t>
      </w:r>
    </w:p>
    <w:p w:rsidR="006D69F1" w:rsidRPr="008F5988" w:rsidRDefault="006D69F1" w:rsidP="006D69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5988">
        <w:rPr>
          <w:rFonts w:ascii="Times New Roman" w:hAnsi="Times New Roman"/>
          <w:b/>
          <w:sz w:val="24"/>
          <w:szCs w:val="24"/>
        </w:rPr>
        <w:t xml:space="preserve">Порядок сноса зеленых насаждений на территории </w:t>
      </w:r>
      <w:r w:rsidRPr="008F5988">
        <w:rPr>
          <w:rFonts w:ascii="Times New Roman" w:eastAsia="Times New Roman" w:hAnsi="Times New Roman"/>
          <w:b/>
          <w:sz w:val="24"/>
          <w:szCs w:val="24"/>
          <w:lang w:eastAsia="ru-RU"/>
        </w:rPr>
        <w:t>Болтовского сельсовета Сузунского района Новосибирской области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D69F1" w:rsidRPr="008F5988" w:rsidRDefault="006D69F1" w:rsidP="006D69F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1.1. Настоящий Порядок разработан в соответствии с Федеральным законом от 10.01.2002 № 7-ФЗ «Об охране окружающей среды», Правилами благоустройства, установленными на территории Болтовского сельсовета Сузунского района Новосибирской области (далее – поселение). Порядок обязателен для исполнения всеми гражданами и юридическими лицами любых организационно-правовых форм и форм собственности.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1.2. Зеленый фонд поселения является составной частью природного комплекса и включает в себя озелененные и лесные территории всех категорий и видов, образующие систему озеленения в пределах территории поселения.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lastRenderedPageBreak/>
        <w:t>1.3. Зеленые насаждения (как искусственных посадок, так и естественного произрастания) - совокупность древесно-кустарниковых, травянистых и цветочных растений, почвенного покрова, занимающих определенную территорию.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1.4. Вынужденным сносом зеленых насаждений считается снос совокупности древесно-кустарниковых, травянистых и цветочных растений, почвенного покрова, выполнение которого объективно необходимо.</w:t>
      </w:r>
    </w:p>
    <w:p w:rsidR="006D69F1" w:rsidRPr="008F5988" w:rsidRDefault="006D69F1" w:rsidP="006D69F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988">
        <w:rPr>
          <w:rFonts w:ascii="Times New Roman" w:hAnsi="Times New Roman"/>
          <w:sz w:val="24"/>
          <w:szCs w:val="24"/>
        </w:rPr>
        <w:t>1.5. Незаконной рубкой (сносом) зеленых насаждений считается несанкционированное (без предварительного оформления соответствующих документов) уничтожение или повреждение древесно-кустарниковых, травянистых и цветочных растений, почвенного покрова.</w:t>
      </w:r>
      <w:r w:rsidRPr="008F5988">
        <w:rPr>
          <w:rFonts w:ascii="Times New Roman" w:hAnsi="Times New Roman"/>
          <w:sz w:val="24"/>
          <w:szCs w:val="24"/>
          <w:lang w:eastAsia="ru-RU"/>
        </w:rPr>
        <w:t xml:space="preserve"> Незаконная рубка (снос) зеленых насаждений на территории населённых пунктов поселения запрещается. 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1.6.    Настоящий Порядок не распространяется на снос плодово-ягодных культур на территориях приусадебных участков, дачных кооперативов, ведомственных питомников лесных культур.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F5988">
        <w:rPr>
          <w:rFonts w:ascii="Times New Roman" w:hAnsi="Times New Roman"/>
          <w:b/>
          <w:sz w:val="24"/>
          <w:szCs w:val="24"/>
        </w:rPr>
        <w:t>Порядок оформления документов на снос зеленых насаждений</w:t>
      </w:r>
    </w:p>
    <w:p w:rsidR="006D69F1" w:rsidRPr="008F5988" w:rsidRDefault="006D69F1" w:rsidP="006D69F1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Юридическое или физическое лицо (далее - Заявитель), желающее получить разрешение на снос зеленых насаждений, обращается с письменным заявлением в администрацию Болтовского сельсовета</w:t>
      </w:r>
      <w:r w:rsidRPr="008F5988">
        <w:rPr>
          <w:rFonts w:ascii="Times New Roman" w:hAnsi="Times New Roman"/>
          <w:sz w:val="24"/>
          <w:szCs w:val="24"/>
          <w:lang w:eastAsia="ru-RU"/>
        </w:rPr>
        <w:t xml:space="preserve"> Сузунского района Новосибирской области (далее – администрация)</w:t>
      </w:r>
      <w:r w:rsidRPr="008F5988">
        <w:rPr>
          <w:rFonts w:ascii="Times New Roman" w:hAnsi="Times New Roman"/>
          <w:sz w:val="24"/>
          <w:szCs w:val="24"/>
        </w:rPr>
        <w:t>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Письменное заявление должно содержать следующие сведения: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адрес места размещения зеленых насаждений;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причину, по которой предполагается снос;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данные о Заявителе, в том числе об организационно-правовой форме, юридическом и почтовом адресе, идентификационном номере налогоплательщика (ИНН), банковских реквизитах, должности и Ф.И.О. руководителя организации.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 xml:space="preserve">2.2. </w:t>
      </w:r>
      <w:r w:rsidRPr="008F5988">
        <w:rPr>
          <w:rFonts w:ascii="Times New Roman" w:hAnsi="Times New Roman"/>
          <w:sz w:val="24"/>
          <w:szCs w:val="24"/>
        </w:rPr>
        <w:t>К заявлению прилагается следующая документация: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план-схема места размещения существующих зеленых насаждений;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документы, подтверждающие предоставление земельного участка;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проект благоустройства и озеленения территории;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при производстве строительства и реконструкции объектов - утвержденная в установленном порядке проектная документация (за исключением объектов недвижимости, на которые не требуется выдача проектной документации).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При сносе зеленых насаждений, расположенных на земельном участке, входящем в общее имущество многоквартирного дома, прилагается также протокол общего собрания собственников помещений в многоквартирном доме с решением о согласии на снос зеленых насаждений, принятый в соответствии с жилищным законодательством.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2.3. После поступления заявления администрация в течение 10  рабочих дней организует обследование указанного участка.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утвержденной методикой определения восстановительной стоимости зеленых насаждений и оформляется акт обследования.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>Если по результатам обследования возможна пересадка деревьев и кустарников, то она должна быть осуществлена за счет средств Заявителя.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2.5. На основании акта обследования администрация издает распоряжение о выдаче разрешения на снос зеленых насаждений на территории поселения.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Общий срок рассмотрения письменного заявления физических или юридических лиц не может превышать 20 дней со дня его регистрации.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 xml:space="preserve">2.6. На основании постановления администрации Заявитель </w:t>
      </w:r>
      <w:proofErr w:type="gramStart"/>
      <w:r w:rsidRPr="008F5988">
        <w:rPr>
          <w:rFonts w:ascii="Times New Roman" w:hAnsi="Times New Roman"/>
          <w:sz w:val="24"/>
          <w:szCs w:val="24"/>
        </w:rPr>
        <w:t>оплачивает восстановительную стоимость сносимых</w:t>
      </w:r>
      <w:proofErr w:type="gramEnd"/>
      <w:r w:rsidRPr="008F5988">
        <w:rPr>
          <w:rFonts w:ascii="Times New Roman" w:hAnsi="Times New Roman"/>
          <w:sz w:val="24"/>
          <w:szCs w:val="24"/>
        </w:rPr>
        <w:t xml:space="preserve"> зеленых насаждений.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 xml:space="preserve">После представления платежного документа об оплате восстановительной стоимости Заявителю выдается разрешение на проведение работ по сносу зеленых насаждений. Разрешение на проведение работ по сносу зеленых насаждений действительно в течение одного года </w:t>
      </w:r>
      <w:proofErr w:type="gramStart"/>
      <w:r w:rsidRPr="008F5988">
        <w:rPr>
          <w:rFonts w:ascii="Times New Roman" w:hAnsi="Times New Roman"/>
          <w:sz w:val="24"/>
          <w:szCs w:val="24"/>
        </w:rPr>
        <w:t>с даты</w:t>
      </w:r>
      <w:proofErr w:type="gramEnd"/>
      <w:r w:rsidRPr="008F5988">
        <w:rPr>
          <w:rFonts w:ascii="Times New Roman" w:hAnsi="Times New Roman"/>
          <w:sz w:val="24"/>
          <w:szCs w:val="24"/>
        </w:rPr>
        <w:t xml:space="preserve"> его выдачи. По истечении указанного срока разрешение на проведение работ по сносу зеленых насаждений утрачивает силу.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lastRenderedPageBreak/>
        <w:t>2.6.1. При незаконной рубке (сносе) зеленых насаждений лицо, причинившее вред, несет ответственность в соответствии с действующим законодательством, а также возмещает ущерб, причиненный их уничтожением, повреждением, оплатив восстановительную стоимость.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2.7. Формирование планов посадок зеленых насаждений за счет средств местного бюджета осуществляется с учетом необходимости посадки зеленых насаждений взамен утраченных в территориальной близости от объекта, на котором был произведен снос.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2.8. Снос (пересадка) зеленых насаждений может осуществляться в следующих случаях: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 xml:space="preserve">- при реализации проектов, предусмотренных </w:t>
      </w:r>
      <w:r w:rsidRPr="008F5988">
        <w:rPr>
          <w:rFonts w:ascii="Times New Roman" w:hAnsi="Times New Roman"/>
          <w:sz w:val="24"/>
          <w:szCs w:val="24"/>
        </w:rPr>
        <w:t>Документами территориального планирования муниципального образования</w:t>
      </w:r>
      <w:r w:rsidRPr="008F5988">
        <w:rPr>
          <w:rFonts w:ascii="Times New Roman" w:hAnsi="Times New Roman"/>
          <w:iCs/>
          <w:sz w:val="24"/>
          <w:szCs w:val="24"/>
        </w:rPr>
        <w:t>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при реализации инвестиционных проектов;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при производстве работ по реконструкции зданий и сооружений;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при производстве работ по капитальному ремонту объектов общего пользования в соответствии с проектом благоустройства;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при проведении санитарных рубок и реконструкции зеленых насаждений;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при восстановлении режима инсоляции в жилых и нежилых помещениях по заключению органов санитарно-эпидемиологического надзора;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при предупреждении и ликвидации аварийных и чрезвычайных ситуаций;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- при ведении дачного хозяйства и индивидуального жилищного строительства.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>2.9. Снос зеленых насаждений без оплаты восстановительной стоимости разрешается: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>- при проведении рубок ухода и реконструкции зеленых насаждений: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>- при сносе аварийных, сухостойных деревьев;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 xml:space="preserve">- при сносе деревьев и кустарников, нарушающих световой режим в жилых и общественных зданиях (по заключению Территориального управления </w:t>
      </w:r>
      <w:proofErr w:type="spellStart"/>
      <w:r w:rsidRPr="008F5988">
        <w:rPr>
          <w:rFonts w:ascii="Times New Roman" w:hAnsi="Times New Roman"/>
          <w:iCs/>
          <w:sz w:val="24"/>
          <w:szCs w:val="24"/>
        </w:rPr>
        <w:t>Роспотребнадзора</w:t>
      </w:r>
      <w:proofErr w:type="spellEnd"/>
      <w:r w:rsidRPr="008F5988">
        <w:rPr>
          <w:rFonts w:ascii="Times New Roman" w:hAnsi="Times New Roman"/>
          <w:iCs/>
          <w:sz w:val="24"/>
          <w:szCs w:val="24"/>
        </w:rPr>
        <w:t xml:space="preserve"> по Новосибирской области);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>- при сносе деревьев и кустарников, произрастающих в охранных зонах инженерных сетей и коммуникаций;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 xml:space="preserve">- при сносе зеленых насаждений, высаженных с нарушением действующих норм (требования </w:t>
      </w:r>
      <w:hyperlink r:id="rId6" w:history="1">
        <w:r w:rsidRPr="008F5988">
          <w:rPr>
            <w:rFonts w:ascii="Times New Roman" w:hAnsi="Times New Roman"/>
            <w:iCs/>
            <w:sz w:val="24"/>
            <w:szCs w:val="24"/>
          </w:rPr>
          <w:t>п. 4.12</w:t>
        </w:r>
      </w:hyperlink>
      <w:r w:rsidRPr="008F5988">
        <w:rPr>
          <w:rFonts w:ascii="Times New Roman" w:hAnsi="Times New Roman"/>
          <w:iCs/>
          <w:sz w:val="24"/>
          <w:szCs w:val="24"/>
        </w:rPr>
        <w:t xml:space="preserve"> СНиП 2.07.01-89);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>- при предупреждении и ликвидации аварийных и чрезвычайных ситуаций (по заключению Главного управления МЧС России по Новосибирской области);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 xml:space="preserve">- при реализации проектов по строительству (реконструкции) и капитальному ремонту социально значимых объектов </w:t>
      </w:r>
      <w:r w:rsidRPr="008F5988">
        <w:rPr>
          <w:rFonts w:ascii="Times New Roman" w:hAnsi="Times New Roman"/>
          <w:sz w:val="24"/>
          <w:szCs w:val="24"/>
        </w:rPr>
        <w:t>поселения</w:t>
      </w:r>
      <w:r w:rsidRPr="008F5988">
        <w:rPr>
          <w:rFonts w:ascii="Times New Roman" w:hAnsi="Times New Roman"/>
          <w:iCs/>
          <w:sz w:val="24"/>
          <w:szCs w:val="24"/>
        </w:rPr>
        <w:t>, финансируемых за счет бюджетов всех уровней;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>- при диаметре штамба дерева до 4 сантиметров на высоте 1,3 метра, при возрасте посадки кустарника до 3 лет;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8F5988">
        <w:rPr>
          <w:rFonts w:ascii="Times New Roman" w:hAnsi="Times New Roman"/>
          <w:iCs/>
          <w:sz w:val="24"/>
          <w:szCs w:val="24"/>
        </w:rPr>
        <w:t>2.10. Заявление о сносе зеленых насаждений, произрастающих у многоквартирных домов, подлежит обязательному согласованию с лицом, осуществляющим управление многоквартирным домом.</w:t>
      </w:r>
    </w:p>
    <w:p w:rsidR="006D69F1" w:rsidRPr="008F5988" w:rsidRDefault="006D69F1" w:rsidP="006D69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6D69F1" w:rsidRPr="008F5988" w:rsidRDefault="006D69F1" w:rsidP="006D69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D69F1" w:rsidRPr="008F5988" w:rsidRDefault="006D69F1" w:rsidP="006D69F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Болтовского сельсовета</w:t>
      </w:r>
      <w:r w:rsidRPr="008F59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D69F1" w:rsidRPr="008F5988" w:rsidRDefault="006D69F1" w:rsidP="006D69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hAnsi="Times New Roman"/>
          <w:sz w:val="24"/>
          <w:szCs w:val="24"/>
          <w:lang w:eastAsia="ru-RU"/>
        </w:rPr>
        <w:t>Сузунского района Новосибирской области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Cs/>
          <w:sz w:val="24"/>
          <w:szCs w:val="24"/>
          <w:lang w:eastAsia="ru-RU"/>
        </w:rPr>
        <w:t>от 29.09.2022 г.  № 96</w:t>
      </w:r>
    </w:p>
    <w:p w:rsidR="006D69F1" w:rsidRPr="008F5988" w:rsidRDefault="006D69F1" w:rsidP="006D69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F5988">
        <w:rPr>
          <w:rFonts w:ascii="Times New Roman" w:hAnsi="Times New Roman"/>
          <w:b/>
          <w:bCs/>
          <w:sz w:val="24"/>
          <w:szCs w:val="24"/>
        </w:rPr>
        <w:t xml:space="preserve">Методика </w:t>
      </w:r>
      <w:r w:rsidRPr="008F5988">
        <w:rPr>
          <w:rFonts w:ascii="Times New Roman" w:hAnsi="Times New Roman"/>
          <w:b/>
          <w:sz w:val="24"/>
          <w:szCs w:val="24"/>
          <w:lang w:eastAsia="ru-RU"/>
        </w:rPr>
        <w:t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Болтовского сельсовета Сузунского района Новосибирской области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1. Основные термины: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1.1. Восстановительная стоимость - стоимостная оценка всех видов затрат, связанных с посадкой и содержанием городских зеленых насаждений, в пересчете на одно условное дерево, куст, погонный метр.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 xml:space="preserve">1.2. </w:t>
      </w:r>
      <w:r w:rsidRPr="008F5988">
        <w:rPr>
          <w:rFonts w:ascii="Times New Roman" w:hAnsi="Times New Roman"/>
          <w:sz w:val="24"/>
          <w:szCs w:val="24"/>
          <w:lang w:eastAsia="ru-RU"/>
        </w:rPr>
        <w:t xml:space="preserve">Зеленые насаждения - </w:t>
      </w:r>
      <w:r w:rsidRPr="008F5988">
        <w:rPr>
          <w:rFonts w:ascii="Times New Roman" w:hAnsi="Times New Roman"/>
          <w:sz w:val="24"/>
          <w:szCs w:val="24"/>
        </w:rPr>
        <w:t xml:space="preserve">древесно-кустарниковая и травянистая растительность естественного и искусственного происхождения, а также отдельно стоящие деревья и кустарники, </w:t>
      </w:r>
      <w:r w:rsidRPr="008F5988">
        <w:rPr>
          <w:rFonts w:ascii="Times New Roman" w:hAnsi="Times New Roman"/>
          <w:sz w:val="24"/>
          <w:szCs w:val="24"/>
        </w:rPr>
        <w:lastRenderedPageBreak/>
        <w:t xml:space="preserve">не отнесенные к лесным насаждениям, создающие благоприятную окружающую среду в </w:t>
      </w:r>
      <w:r w:rsidRPr="008F5988">
        <w:rPr>
          <w:rFonts w:ascii="Times New Roman" w:hAnsi="Times New Roman"/>
          <w:sz w:val="24"/>
          <w:szCs w:val="24"/>
          <w:lang w:eastAsia="ru-RU"/>
        </w:rPr>
        <w:t>Болтовском сельсовете Сузунского района Новосибирской области.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1.3. Уничтожение зеленых и лесных насаждений - вырубка деревьев, кустарников, снос газонов, механическое повреждение стволов, химическое поражение, обгорание и прочие повреждения до степени прекращения их роста.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1.4. Повреждение древесных насаждений - повреждение корневой системы, коры, ствола, кроны деревьев (кустарников), повреждение деревьев химическими реагентами.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2. Методика разработана для установления стоимости основных типов насаждений с учетом ценности и качественного состояния, а также для определения размера ущерба, возникающего в результате их уничтожения или повреждения.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3. За основу берется показатель стоимости определенных видов деревьев и кустарников в зависимости от породного состава и возраста. Восстановительная стоимость складывается из стоимости посадочного материала, сметной стоимости посадки и ухода, обеспечивающего полное восстановление декоративных и экологических качеств. Размеры восстановительной стоимости для различных групп зеленых насаждений представлены в таблицах 1, 2, 3.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 xml:space="preserve">Стоимость одной условной единицы группы зеленых насаждений указана в базовой сумме минимального </w:t>
      </w:r>
      <w:proofErr w:type="gramStart"/>
      <w:r w:rsidRPr="008F5988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8F5988">
        <w:rPr>
          <w:rFonts w:ascii="Times New Roman" w:hAnsi="Times New Roman"/>
          <w:sz w:val="24"/>
          <w:szCs w:val="24"/>
        </w:rPr>
        <w:t>, применяемой для начисления налогов, сборов, штрафов и иных платежей.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таблица 1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" w:name="Par13"/>
      <w:bookmarkEnd w:id="1"/>
      <w:r w:rsidRPr="008F5988">
        <w:rPr>
          <w:rFonts w:ascii="Times New Roman" w:hAnsi="Times New Roman"/>
          <w:sz w:val="24"/>
          <w:szCs w:val="24"/>
        </w:rPr>
        <w:t>Деревья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64"/>
        <w:gridCol w:w="1020"/>
        <w:gridCol w:w="1276"/>
        <w:gridCol w:w="1276"/>
        <w:gridCol w:w="1701"/>
        <w:gridCol w:w="1559"/>
      </w:tblGrid>
      <w:tr w:rsidR="006D69F1" w:rsidRPr="008F5988" w:rsidTr="008F598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 xml:space="preserve">Диаметр штамба в </w:t>
            </w:r>
            <w:proofErr w:type="gramStart"/>
            <w:r w:rsidRPr="008F598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8F5988">
              <w:rPr>
                <w:rFonts w:ascii="Times New Roman" w:hAnsi="Times New Roman"/>
                <w:sz w:val="24"/>
                <w:szCs w:val="24"/>
              </w:rPr>
              <w:t xml:space="preserve"> на высоте 1,3 м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Стоимость одного дерева в МРОТ</w:t>
            </w:r>
          </w:p>
        </w:tc>
      </w:tr>
      <w:tr w:rsidR="006D69F1" w:rsidRPr="008F5988" w:rsidTr="008F598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береза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рябина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кедр, пихта, сосна лиственница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ель (кроме канадской голубой формы)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 xml:space="preserve">груша, </w:t>
            </w:r>
            <w:proofErr w:type="spellStart"/>
            <w:r w:rsidRPr="008F5988">
              <w:rPr>
                <w:rFonts w:ascii="Times New Roman" w:hAnsi="Times New Roman"/>
                <w:sz w:val="24"/>
                <w:szCs w:val="24"/>
              </w:rPr>
              <w:t>боярка</w:t>
            </w:r>
            <w:proofErr w:type="spellEnd"/>
            <w:r w:rsidRPr="008F5988">
              <w:rPr>
                <w:rFonts w:ascii="Times New Roman" w:hAnsi="Times New Roman"/>
                <w:sz w:val="24"/>
                <w:szCs w:val="24"/>
              </w:rPr>
              <w:t xml:space="preserve">, яблоня, черемуха и др. </w:t>
            </w:r>
            <w:proofErr w:type="gramStart"/>
            <w:r w:rsidRPr="008F5988">
              <w:rPr>
                <w:rFonts w:ascii="Times New Roman" w:hAnsi="Times New Roman"/>
                <w:sz w:val="24"/>
                <w:szCs w:val="24"/>
              </w:rPr>
              <w:t>косточковые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тополь, клен, ива и другие быстрорастущие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71,10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36,19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69,55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12,79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75,07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16,89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79,30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20,99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83,03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25,09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90,76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56,59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33,12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98,52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64,64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41,12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49,12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53,52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61,40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62,11</w:t>
            </w:r>
          </w:p>
        </w:tc>
      </w:tr>
      <w:tr w:rsidR="006D69F1" w:rsidRPr="008F5988" w:rsidTr="008F5988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131,39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57,99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75,10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137,68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81,53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143,79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66,95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87,94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94,15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156,21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75,88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100,78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162,42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107,19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168,61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113,62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174,82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120,02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181,03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150,37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140,06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126,43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187,24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144,48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132,86</w:t>
            </w:r>
          </w:p>
        </w:tc>
      </w:tr>
      <w:tr w:rsidR="006D69F1" w:rsidRPr="008F5988" w:rsidTr="008F5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193,45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148,87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139,27</w:t>
            </w:r>
          </w:p>
        </w:tc>
      </w:tr>
    </w:tbl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таблица 2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Par178"/>
      <w:bookmarkEnd w:id="2"/>
      <w:r w:rsidRPr="008F5988">
        <w:rPr>
          <w:rFonts w:ascii="Times New Roman" w:hAnsi="Times New Roman"/>
          <w:sz w:val="24"/>
          <w:szCs w:val="24"/>
        </w:rPr>
        <w:t>Кустарники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3938"/>
        <w:gridCol w:w="3149"/>
      </w:tblGrid>
      <w:tr w:rsidR="006D69F1" w:rsidRPr="008F5988" w:rsidTr="006D69F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N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Возраст посадок, лет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Стоимость одного кустарника в МРОТ</w:t>
            </w:r>
          </w:p>
        </w:tc>
      </w:tr>
      <w:tr w:rsidR="006D69F1" w:rsidRPr="008F5988" w:rsidTr="006D69F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свободно растущие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в живых изгородях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14,29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16,06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17,82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8,86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21,36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9,77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10,68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24,97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11,56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26,66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12,47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28,43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13,38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30,22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14,29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31,99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15,20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33,76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16,10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35,52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17,01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37,29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17,90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39,06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40,83</w:t>
            </w:r>
          </w:p>
        </w:tc>
      </w:tr>
      <w:tr w:rsidR="006D69F1" w:rsidRPr="008F5988" w:rsidTr="006D69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20 и более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19,71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42,59</w:t>
            </w:r>
          </w:p>
        </w:tc>
      </w:tr>
    </w:tbl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таблица 3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Par259"/>
      <w:bookmarkEnd w:id="3"/>
      <w:r w:rsidRPr="008F5988">
        <w:rPr>
          <w:rFonts w:ascii="Times New Roman" w:hAnsi="Times New Roman"/>
          <w:sz w:val="24"/>
          <w:szCs w:val="24"/>
        </w:rPr>
        <w:t>Газоны, цветники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731"/>
      </w:tblGrid>
      <w:tr w:rsidR="006D69F1" w:rsidRPr="008F5988" w:rsidTr="006D69F1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Стоимость в МРОТ</w:t>
            </w:r>
          </w:p>
        </w:tc>
      </w:tr>
      <w:tr w:rsidR="006D69F1" w:rsidRPr="008F5988" w:rsidTr="006D69F1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9F1" w:rsidRPr="008F5988" w:rsidTr="006D69F1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lastRenderedPageBreak/>
              <w:t>партерные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</w:tr>
      <w:tr w:rsidR="006D69F1" w:rsidRPr="008F5988" w:rsidTr="006D69F1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обыкновенные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</w:tr>
      <w:tr w:rsidR="006D69F1" w:rsidRPr="008F5988" w:rsidTr="006D69F1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на откосах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</w:tr>
      <w:tr w:rsidR="006D69F1" w:rsidRPr="008F5988" w:rsidTr="006D69F1"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9F1" w:rsidRPr="008F5988" w:rsidTr="006D69F1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из однолетников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</w:tr>
      <w:tr w:rsidR="006D69F1" w:rsidRPr="008F5988" w:rsidTr="006D69F1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из двулетников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</w:tr>
      <w:tr w:rsidR="006D69F1" w:rsidRPr="008F5988" w:rsidTr="006D69F1"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 w:rsidRPr="008F5988">
              <w:rPr>
                <w:rFonts w:ascii="Times New Roman" w:hAnsi="Times New Roman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45,66</w:t>
            </w:r>
          </w:p>
        </w:tc>
      </w:tr>
      <w:tr w:rsidR="006D69F1" w:rsidRPr="008F5988" w:rsidTr="006D69F1">
        <w:trPr>
          <w:trHeight w:val="894"/>
        </w:trPr>
        <w:tc>
          <w:tcPr>
            <w:tcW w:w="7483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из пионов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11,61</w:t>
            </w:r>
          </w:p>
        </w:tc>
      </w:tr>
      <w:tr w:rsidR="006D69F1" w:rsidRPr="008F5988" w:rsidTr="006D69F1">
        <w:tc>
          <w:tcPr>
            <w:tcW w:w="7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988">
              <w:rPr>
                <w:rFonts w:ascii="Times New Roman" w:hAnsi="Times New Roman"/>
                <w:sz w:val="24"/>
                <w:szCs w:val="24"/>
              </w:rPr>
              <w:t>прочие - по калькуляции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F1" w:rsidRPr="008F5988" w:rsidRDefault="006D69F1" w:rsidP="006D69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В зависимости от качественного состояния зеленых насаждений к восстановительной стоимости насаждений применяются коэффициенты: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 xml:space="preserve">2 - для особо ценных, </w:t>
      </w:r>
      <w:proofErr w:type="spellStart"/>
      <w:r w:rsidRPr="008F5988">
        <w:rPr>
          <w:rFonts w:ascii="Times New Roman" w:hAnsi="Times New Roman"/>
          <w:sz w:val="24"/>
          <w:szCs w:val="24"/>
        </w:rPr>
        <w:t>интродуцированных</w:t>
      </w:r>
      <w:proofErr w:type="spellEnd"/>
      <w:r w:rsidRPr="008F5988">
        <w:rPr>
          <w:rFonts w:ascii="Times New Roman" w:hAnsi="Times New Roman"/>
          <w:sz w:val="24"/>
          <w:szCs w:val="24"/>
        </w:rPr>
        <w:t xml:space="preserve"> зеленых насаждений;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1 - для высокодекоративных здоровых зеленых насаждений;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0,75 - для высокодекоративных ослабленных зеленых насаждений;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 xml:space="preserve">0,5 - для ослабленных </w:t>
      </w:r>
      <w:proofErr w:type="spellStart"/>
      <w:r w:rsidRPr="008F5988">
        <w:rPr>
          <w:rFonts w:ascii="Times New Roman" w:hAnsi="Times New Roman"/>
          <w:sz w:val="24"/>
          <w:szCs w:val="24"/>
        </w:rPr>
        <w:t>низкодекоративных</w:t>
      </w:r>
      <w:proofErr w:type="spellEnd"/>
      <w:r w:rsidRPr="008F5988">
        <w:rPr>
          <w:rFonts w:ascii="Times New Roman" w:hAnsi="Times New Roman"/>
          <w:sz w:val="24"/>
          <w:szCs w:val="24"/>
        </w:rPr>
        <w:t xml:space="preserve"> зеленых насаждений.</w:t>
      </w:r>
    </w:p>
    <w:p w:rsidR="006D69F1" w:rsidRPr="008F5988" w:rsidRDefault="006D69F1" w:rsidP="006D69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 xml:space="preserve">При повреждении зеленых насаждений ущерб оценивается </w:t>
      </w:r>
      <w:proofErr w:type="spellStart"/>
      <w:r w:rsidRPr="008F5988">
        <w:rPr>
          <w:rFonts w:ascii="Times New Roman" w:hAnsi="Times New Roman"/>
          <w:sz w:val="24"/>
          <w:szCs w:val="24"/>
        </w:rPr>
        <w:t>комиссионно</w:t>
      </w:r>
      <w:proofErr w:type="spellEnd"/>
      <w:r w:rsidRPr="008F5988">
        <w:rPr>
          <w:rFonts w:ascii="Times New Roman" w:hAnsi="Times New Roman"/>
          <w:sz w:val="24"/>
          <w:szCs w:val="24"/>
        </w:rPr>
        <w:t xml:space="preserve"> исходя из восстановительной стоимости и степени повреждения.</w:t>
      </w:r>
    </w:p>
    <w:p w:rsidR="006D69F1" w:rsidRPr="008F5988" w:rsidRDefault="006D69F1" w:rsidP="006D69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>СОВЕТ ДЕПУТАТОВ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 xml:space="preserve"> БОЛТОВСКОГО СЕЛЬСОВЕТА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>Сузунского района Новосибирской области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>шестого созыва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>Решение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>Двадцать пятой сессии</w:t>
      </w: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 xml:space="preserve">16.09.2022 г. </w:t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№ 118</w:t>
      </w:r>
    </w:p>
    <w:p w:rsidR="006D69F1" w:rsidRPr="008F5988" w:rsidRDefault="006D69F1" w:rsidP="006D69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F5988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Болтовского сельсовета Сузунского района Новосибирской области от 13.04.2016 г. № 34 «Об утверждении порядка размещения сведений о доходах, расходах, об имуществе и обязательствах имущественного характера депутатов Совета депутатов Болтовского сельсовета Сузунского района Новосибирской области, членов их семей на официальном сайте Болтовского сельсовета Сузунского района Новосибирской области и предоставления этих сведений общероссийским средствам массовой информации</w:t>
      </w:r>
      <w:proofErr w:type="gramEnd"/>
      <w:r w:rsidRPr="008F5988">
        <w:rPr>
          <w:rFonts w:ascii="Times New Roman" w:hAnsi="Times New Roman"/>
          <w:b/>
          <w:sz w:val="24"/>
          <w:szCs w:val="24"/>
        </w:rPr>
        <w:t xml:space="preserve"> для опубликования»</w:t>
      </w:r>
    </w:p>
    <w:p w:rsidR="006D69F1" w:rsidRPr="008F5988" w:rsidRDefault="006D69F1" w:rsidP="006D69F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Болтовского сельсовета Сузунского муниципального района Новосибирской области, Совет депутатов Болтовского сельсовета Сузунского района Новосибирской области</w:t>
      </w: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5988">
        <w:rPr>
          <w:rFonts w:ascii="Times New Roman" w:hAnsi="Times New Roman"/>
          <w:b/>
          <w:sz w:val="24"/>
          <w:szCs w:val="24"/>
        </w:rPr>
        <w:t>РЕШИЛ:</w:t>
      </w:r>
    </w:p>
    <w:p w:rsidR="006D69F1" w:rsidRPr="008F5988" w:rsidRDefault="006D69F1" w:rsidP="006D69F1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5988">
        <w:rPr>
          <w:rFonts w:ascii="Times New Roman" w:hAnsi="Times New Roman"/>
          <w:sz w:val="24"/>
          <w:szCs w:val="24"/>
        </w:rPr>
        <w:t xml:space="preserve">Внести в решение Совета депутатов Болтовского сельсовета Сузунского района Новосибирской области от 13.04.2016 г. № 34 «Об утверждении порядка размещения сведений о доходах, расходах, об имуществе и обязательствах имущественного характера депутатов Совета депутатов Болтовского сельсовета Сузунского района Новосибирской области, членов их семей на официальном сайте Болтовского сельсовета Сузунского района Новосибирской области и </w:t>
      </w:r>
      <w:r w:rsidRPr="008F5988">
        <w:rPr>
          <w:rFonts w:ascii="Times New Roman" w:hAnsi="Times New Roman"/>
          <w:sz w:val="24"/>
          <w:szCs w:val="24"/>
        </w:rPr>
        <w:lastRenderedPageBreak/>
        <w:t>предоставления этих сведений общероссийским средствам массовой информации для опубликования</w:t>
      </w:r>
      <w:proofErr w:type="gramEnd"/>
      <w:r w:rsidRPr="008F5988">
        <w:rPr>
          <w:rFonts w:ascii="Times New Roman" w:hAnsi="Times New Roman"/>
          <w:sz w:val="24"/>
          <w:szCs w:val="24"/>
        </w:rPr>
        <w:t>» следующие изменения:</w:t>
      </w:r>
    </w:p>
    <w:p w:rsidR="006D69F1" w:rsidRPr="008F5988" w:rsidRDefault="006D69F1" w:rsidP="006D69F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В порядке размещения сведений о доходах, расходах, об имуществе и обязательствах имущественного характера депутатов Совета депутатов Болтовского сельсовета Сузунского района Новосибирской области, членов их семей на официальном сайте Болтовского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опубликования:</w:t>
      </w:r>
    </w:p>
    <w:p w:rsidR="006D69F1" w:rsidRPr="008F5988" w:rsidRDefault="006D69F1" w:rsidP="006D69F1">
      <w:pPr>
        <w:numPr>
          <w:ilvl w:val="2"/>
          <w:numId w:val="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Подпункт «г» пункта 2 изложить в следующей редакции:</w:t>
      </w:r>
    </w:p>
    <w:p w:rsidR="006D69F1" w:rsidRPr="008F5988" w:rsidRDefault="006D69F1" w:rsidP="006D69F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5988">
        <w:rPr>
          <w:rFonts w:ascii="Times New Roman" w:hAnsi="Times New Roman"/>
          <w:sz w:val="24"/>
          <w:szCs w:val="24"/>
        </w:rPr>
        <w:t xml:space="preserve">«г) </w:t>
      </w:r>
      <w:r w:rsidRPr="008F5988">
        <w:rPr>
          <w:rFonts w:ascii="Times New Roman" w:hAnsi="Times New Roman"/>
          <w:sz w:val="24"/>
          <w:szCs w:val="24"/>
          <w:shd w:val="clear" w:color="auto" w:fill="FFFFFF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8F5988">
        <w:rPr>
          <w:rFonts w:ascii="Times New Roman" w:hAnsi="Times New Roman"/>
          <w:sz w:val="24"/>
          <w:szCs w:val="24"/>
          <w:shd w:val="clear" w:color="auto" w:fill="FFFFFF"/>
        </w:rPr>
        <w:t xml:space="preserve"> отчетному периоду</w:t>
      </w:r>
      <w:proofErr w:type="gramStart"/>
      <w:r w:rsidRPr="008F5988">
        <w:rPr>
          <w:rFonts w:ascii="Times New Roman" w:hAnsi="Times New Roman"/>
          <w:sz w:val="24"/>
          <w:szCs w:val="24"/>
          <w:shd w:val="clear" w:color="auto" w:fill="FFFFFF"/>
        </w:rPr>
        <w:t>.».</w:t>
      </w:r>
      <w:proofErr w:type="gramEnd"/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 в сети «Интернет».</w:t>
      </w: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 xml:space="preserve">Председатель Совета депутатов                          </w:t>
      </w:r>
      <w:r w:rsidR="008F5988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8F5988">
        <w:rPr>
          <w:rFonts w:ascii="Times New Roman" w:eastAsia="Times New Roman" w:hAnsi="Times New Roman"/>
          <w:sz w:val="24"/>
          <w:szCs w:val="24"/>
        </w:rPr>
        <w:t xml:space="preserve"> Глава Болтовского сельсовета</w:t>
      </w: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 xml:space="preserve">Болтовского сельсовета                                  </w:t>
      </w: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</w:rPr>
        <w:t>______________ С.И.Бельский</w:t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 w:rsidR="008F5988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8F5988">
        <w:rPr>
          <w:rFonts w:ascii="Times New Roman" w:eastAsia="Times New Roman" w:hAnsi="Times New Roman"/>
          <w:sz w:val="24"/>
          <w:szCs w:val="24"/>
        </w:rPr>
        <w:t xml:space="preserve">________________Е.В.Долгов </w:t>
      </w: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9F1" w:rsidRPr="008F5988" w:rsidRDefault="006D69F1" w:rsidP="006D69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69F1" w:rsidRPr="008F5988" w:rsidRDefault="006D69F1" w:rsidP="006D69F1">
      <w:pPr>
        <w:tabs>
          <w:tab w:val="center" w:pos="4677"/>
          <w:tab w:val="left" w:pos="811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</w:rPr>
        <w:t xml:space="preserve">СОВЕТ ДЕПУТАТОВ                       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 xml:space="preserve"> БОЛТОВСКОГО СЕЛЬСОВЕТА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>Сузунского района Новосибирской области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>шестого созыва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>Решение</w:t>
      </w: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>Двадцать пятой сессии</w:t>
      </w: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 xml:space="preserve">16.09.2022 г. </w:t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№ 119</w:t>
      </w:r>
    </w:p>
    <w:p w:rsidR="006D69F1" w:rsidRPr="008F5988" w:rsidRDefault="006D69F1" w:rsidP="006D69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управления и распоряжения имуществом Болтовского сельсовета Сузунского района Новосибирской области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определения порядка управления и распоряжения имуществом, находящимся в муниципальной собственности Болтовского сельсовета Сузунского района Новосибирской области, </w:t>
      </w:r>
      <w:hyperlink r:id="rId7" w:history="1">
        <w:r w:rsidRPr="008F598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в соответствии с Гражданским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</w:t>
        </w:r>
        <w:r w:rsidRPr="008F598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»,</w:t>
        </w:r>
      </w:hyperlink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 депутатов Болтовского сельсовета Сузунского района Новосибирской области</w:t>
      </w:r>
    </w:p>
    <w:p w:rsidR="006D69F1" w:rsidRPr="008F5988" w:rsidRDefault="006D69F1" w:rsidP="006D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69F1" w:rsidRPr="008F5988" w:rsidRDefault="006D69F1" w:rsidP="006D69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РЕШИЛ: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1.Утвердить прилагаемое Положение о порядке управления и распоряжения имуществом Болтовского сельсовета Сузунского района Новосибирской области.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2.Признать утратившим силу: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Решение Совета депутатов Болтовского сельсовета Сузунского района Новосибирской области от 09.02.2012 г. № 44 «Об утверждении Положения «О порядке управления распоряжения имуществом, находящимся в собственности Болтовского сельсовета»»;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Решение Совета депутатов Болтовского сельсовета Сузунского района Новосибирской области от 22.06.2016 г. № 45 «О внесении изменений и дополнений в решение Совета депутатов Болтовского сельсовета Сузунского района Новосибирской области от 09.02.2012 г. № 44 «Об утверждении Положения «О порядке управления распоряжения имуществом, находящимся в собственности Болтовского сельсовета»»;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Решение Совета депутатов Болтовского сельсовета Сузунского района Новосибирской области от 27.09.2016 г. № 57 «О внесении изменений и дополнений в решение Совета депутатов </w:t>
      </w: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Болтовского сельсовета Сузунского района Новосибирской области от 09.02.2012 г. № 44 «Об утверждении Положения «О порядке управления распоряжения имуществом, находящимся в собственности Болтовского сельсовета»»;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Решение Совета депутатов Болтовского сельсовета Сузунского района Новосибирской области от 02.11.2016 г. № 60 «О внесении изменений и дополнений в решение Совета депутатов Болтовского сельсовета Сузунского района Новосибирской области от 09.02.2012 г. № 44 «Об утверждении Положения «О порядке управления распоряжения имуществом, находящимся в собственности Болтовского сельсовета»»;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Совета депутатов Болтовского сельсовета Сузунского района Новосибирской области от 23.12.2016 г. № 74 «О внесении изменений в решение Совета депутатов Болтовского сельсовета Сузунского района Новосибирской области от 27.09.2016 г. № 57 ««О внесении изменений и дополнений в решение Совета депутатов Болтовского сельсовета Сузунского района Новосибирской области от 09.02.2012 г. № 44 «Об утверждении Положения «О порядке управления распоряжения имуществом, находящимся в собственности</w:t>
      </w:r>
      <w:proofErr w:type="gram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Болтовского сельсовета»».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3.Опубликовать настоящее решение в периодическом</w:t>
      </w: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печатном издании  «Болтовские новости» и разместить на официальном сайте администрации Болтовского сельсовета Сузунского района Новосибирской области в сети «Интернет».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 xml:space="preserve">Председатель Совета депутатов                           </w:t>
      </w:r>
      <w:r w:rsidR="008F5988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8F5988">
        <w:rPr>
          <w:rFonts w:ascii="Times New Roman" w:eastAsia="Times New Roman" w:hAnsi="Times New Roman"/>
          <w:sz w:val="24"/>
          <w:szCs w:val="24"/>
        </w:rPr>
        <w:t>Глава Болтовского сельсовета</w:t>
      </w: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</w:rPr>
        <w:t xml:space="preserve">Болтовского сельсовета                                  </w:t>
      </w:r>
    </w:p>
    <w:p w:rsidR="006D69F1" w:rsidRPr="008F5988" w:rsidRDefault="006D69F1" w:rsidP="006D69F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</w:rPr>
        <w:t>______________ С.И.Бельский</w:t>
      </w:r>
      <w:r w:rsidRPr="008F5988">
        <w:rPr>
          <w:rFonts w:ascii="Times New Roman" w:eastAsia="Times New Roman" w:hAnsi="Times New Roman"/>
          <w:sz w:val="24"/>
          <w:szCs w:val="24"/>
        </w:rPr>
        <w:tab/>
      </w:r>
      <w:r w:rsidRPr="008F5988"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 w:rsidR="008F5988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8F5988">
        <w:rPr>
          <w:rFonts w:ascii="Times New Roman" w:eastAsia="Times New Roman" w:hAnsi="Times New Roman"/>
          <w:sz w:val="24"/>
          <w:szCs w:val="24"/>
        </w:rPr>
        <w:t xml:space="preserve">________________Е.В.Долгов </w:t>
      </w:r>
    </w:p>
    <w:p w:rsidR="006D69F1" w:rsidRPr="008F5988" w:rsidRDefault="006D69F1" w:rsidP="006D69F1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</w:t>
      </w:r>
    </w:p>
    <w:p w:rsidR="006D69F1" w:rsidRPr="008F5988" w:rsidRDefault="006D69F1" w:rsidP="008F59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Утверждено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Совета депутатов 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Болтовского сельсовета 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Сузунского района 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16.09.2022 г. № 119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порядке управления и распоряжения имуществом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Болтовского сельсовета Сузунского района Новосибирской области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left="927" w:hanging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1.1.Настоящее Положение о порядке управления и распоряжения имуществом Болтовского сельсовета Сузунского района Новосибирской области (далее - Положение) регулирует отношения, возникающие в процессе формирования, управления и распоряжения муниципальным имуществом Болтовского сельсовета Сузунского района Новосибирской области.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1.2.Муниципальной собственностью Болтовского сельсовета Сузунского района Новосибирской области является имущество, принадлежащее поселению на праве собственности.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Средства бюджета Болтовского сельсовета Сузунского района Новосибирской области и иное имущество, не закрепленное за муниципальными предприятиями и учреждениями, составляют муниципальную имущественную казну Болтовского сельсовета Сузунского района Новосибирской области (далее </w:t>
      </w: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–м</w:t>
      </w:r>
      <w:proofErr w:type="gram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униципальное образование).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Новосибирской области, и может быть использовано для осуществления любых не запрещенных действующим законодательством видов деятельности.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1.4.Управление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</w:t>
      </w: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максимизацию неналоговых доходов бюджета на основе эффективного управления муниципальной собственностью.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1.5.Задачи управления и распоряжения муниципальным имуществом муниципального образования: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определение перечней муниципальных учреждений, муниципальных предприятий и имущества казны, необходимых муниципальному образованию для решения вопросов местного значения;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№ 131-ФЗ «Об общих принципах организации местного самоуправления в РФ»;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увеличение неналоговых поступлений в бюджет муниципального образования за счет вовлечения в гражданский оборот неиспользуемых объектов, повышения эффективности использования объектов;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прибыли от деятельности муниципальных предприятий, долей (акций) муниципального образования в хозяйственных обществах;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пообъектный</w:t>
      </w:r>
      <w:proofErr w:type="spell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учёт имущества, являющегося муниципальной собственностью, и его движения.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Компетенция и полномочия органов местного самоуправления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управлению муниципальным имуществом и осуществлению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полномочий собственника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2.1.Собственником муниципального имущества является Болтовский сельсовет Сузунского района Новосибирской области.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2.2.Полномочия Совета депутатов Болтовского сельсовета Сузунского района Новосибирской области (далее – Совет депутатов муниципального </w:t>
      </w: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образования):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2.2.1.</w:t>
      </w:r>
      <w:r w:rsidRPr="008F59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Определяет  порядок управления и распоряжения  </w:t>
      </w:r>
      <w:hyperlink r:id="rId8" w:anchor="dst100588" w:history="1">
        <w:r w:rsidRPr="008F5988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имуществом</w:t>
        </w:r>
      </w:hyperlink>
      <w:r w:rsidRPr="008F59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находящимся в муниципальной собственности</w:t>
      </w: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 xml:space="preserve">2.2.2.Определяет порядок </w:t>
      </w:r>
      <w:r w:rsidRPr="008F59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Полномочия администрации муниципального образования: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2.3.1.В соответствии с порядком, утвержденным Советом депутатов муниципального образования, принимает решения о создании, реорганизации и ликвидации муниципальных предприятий и учреждений.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2.3.2.Принимает решения о совершении сделок с движимым и недвижимым имуществом муниципального образования,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2.3.3.Принимает решение на передачу имущества в безвозмездное пользование в порядке, установленном главой 5 Федерального закона от 26.07.2006 № 135-ФЗ «О защите конкуренции».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2.3.4.В порядке, установленном действующим законодательством, нормативными правовыми актами муниципального образования и Положением, принимает решения о наделении и изъятии имущества муниципальных предприятий и учреждений.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2.3.5.Принимает в пределах своей компетенции нормативные правовые акты, направленные на реализацию решений Совета депутатов муниципального образования и задач управления и распоряжения муниципальным имуществом.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2.3.6.Заключает от имени муниципального образования сделки в отношении муниципального имущества в пределах полномочий, предусмотренных Положением.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2.3.7.Утверждает перечень объектов</w:t>
      </w:r>
      <w:r w:rsidRPr="008F59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в отношении которых планируется заключение концессионных соглашений.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3.Принятие решений о приобретении (принятии) имущества в муниципальную собственность, принятие решений об отчуждении (передаче) имущества из муниципальной собственности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3.1.Решение о приобретении имущества по договорам купли-продажи, дарения, иной безвозмездной передаче в муниципальную имущественную казну муниципального образования принимается в форме распоряжения администрации муниципального образования, на основании которого заключается соответствующий договор.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3.2.Решения о приобретении, обременении недвижимого  и 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документами.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3.3.Решение о списании недвижимого имущества принимается администрацией муниципального образования  на основании актов технического обследования межведомственной комиссии по обследованию технического состояния зданий и сооружений, находящихся в муниципальной собственности, на территории муниципального образования.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Передача муниципального имущества, составляющего казну муниципального образования, в аренду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4.1.Арендодателем от имени собственника – муниципального образования - выступает администрация муниципального образования, наделенная полномочиями по заключению, изменению и расторжению договоров аренды.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4.2.Администрация муниципального образования  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заявлению прилагаются копии следующих документов: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регистрационные и учредительные документы или выписка из Единого государственного реестра (копия паспорта для физических лиц);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государственной регистрации юридического лица или индивидуального предпринимателя;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документ, подтверждающий полномочия руководителя или представителя юридического лица;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заявителю не возвращаются. В случае</w:t>
      </w: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если документы, указанные в абзацах третьем, четвертом настоящего пункта не представлены заявителем, администрация самостоятельно испрашивает данные документы в рамках межведомственного взаимодействия. 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подлежит обязательной регистрации в течение трех дней с момента поступления в администрацию муниципального образования. В течение 30 дней администрация поселения рассматривает заявление и дает письменный ответ по существу. При рассмотрении заявления администрация поселения запрашивает необходимые документы и материалы в других государственных органах, органах местного самоуправления и у иных должностных лиц.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Физические и юридические лица вправе обжаловать принятое администрацией муниципального образования решение   в соответствии с действующим законодательством.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порядке, предусмотренном Положением.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имущество: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в аренду путем организации и проведения торгов (аукциона, конкурса);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-без проведения торгов (аукциона, конкурса) в случаях, предусмотренных пунктом 4.6 Положения.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4.6.Решение о предоставлении имущества в аренду без проведения торгов принимается в случаях, предусмотренных статьей 17.1 и главой 5 </w:t>
      </w:r>
      <w:hyperlink r:id="rId9" w:history="1">
        <w:r w:rsidRPr="008F5988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Федерального закона от 26.07.2006 № 135-ФЗ «О защите конкуренции».</w:t>
        </w:r>
      </w:hyperlink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4.7.Договор аренды муниципального имущества может быть краткосрочным (до 1 года) и долгосрочным (свыше 1 года) или заключенным на определенный срок.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4.8.</w:t>
      </w: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условий договора аренды осуществляет администрация муниципального образования.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4.9.Размер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утвержденной Советом депутатов муниципального образования.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4.10.Размер арендной платы определяется исходя из утвержденных в установленном порядке Советом депутатов муниципального образования величин: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минимальной ставки годовой арендной платы за один квадратный метр общей нежилой площади;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базовой величины стоимости одного квадратного метра строительства нового жилья.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4.11.В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договора.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4.12.В случае заключения договора аренды на определенный срок более одного года,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4.13.Арендная плата перечисляется арендаторами в бюджет муниципального образования в соответствии с условиями договора аренды и бюджетным законодательством.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Закрепление муниципального имущества на праве хозяйственного ведения и оперативного управления и прекращение права хозяйственного ведения и оперативного управления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5.2.Прекращение права хозяйственного ведения и оперативного управления осуществляется по основаниям и в порядке, предусмотренным гражданским законодательством и </w:t>
      </w: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нормативными</w:t>
      </w:r>
      <w:proofErr w:type="gram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правовыми муниципального образования.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муниципального образования передающей или принимающей стороной выступает администрация муниципального образования.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6. Передача имущества, составляющего муниципальную   казну </w:t>
      </w:r>
      <w:r w:rsidRPr="008F5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 образования</w:t>
      </w: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в доверительное управление, в залог (ипотеку), безвозмездное пользование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6.1.Передача имущества, составляющего муниципальную казну муниципального образования, в доверительное управление осуществляется на торгах.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6.2.Передача имущества, составляющего муниципальную  казну муниципального образования, в безвозмездное пользование осуществляется по результатам проведения конкурсов или аукционов, за исключением случаев, предусмотренных статьей 17.1 и главой 5 Федерального закона от 26.07.2006  № 135-ФЗ «О защите конкуренции».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6.3.Стороной по сделкам доверительного управления, залога (ипотеки), безвозмездного пользования в отношении имущества, составляющего казну, выступает муниципальное образование, от имени которого действует администрация муниципального образования.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Заключение договоров аренды, безвозмездного пользования и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доверительного управления муниципальным имуществом на торгах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7.1.Торги (аукционы и конкурсы) на право заключения договоров аренды,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</w:t>
      </w:r>
      <w:proofErr w:type="gram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имущества, и в перечне видов имущества, в отношении которого заключение указанных договоров может осуществляться путем проведения торгов в форме конкурса. Аукционы и конкурсы на право аренды могут быть открытыми или закрытыми.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7.2.При заключении договора на торгах организатором торгов выступает администрация муниципального образования. 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администрации муниципального образования по вопросам организации и проведения торгов оформляются протоколами.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7.3.В целях организации и проведения торгов создается комиссия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комиссии утверждается постановлением администрации муниципального образования.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7.4.Комиссия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ау</w:t>
      </w:r>
      <w:proofErr w:type="gram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кционов и подписывает итоговый протокол торгов.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7.5.Расходы на организацию и проведение торгов финансируются по смете администрации муниципального образования из местного бюджета.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средства от проведения торгов направляются в бюджет поселения.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sz w:val="24"/>
          <w:szCs w:val="24"/>
          <w:lang w:eastAsia="ru-RU"/>
        </w:rPr>
        <w:t>8.  Передача муниципального имущества на условиях концессионных соглашений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8.1. Муниципальное имущество может быть передано на условиях  концессионного  соглашения в порядке, установленном Федеральным законом РФ  от 21.06.2005 №115-ФЗ «О концессионных соглашениях».</w:t>
      </w:r>
    </w:p>
    <w:p w:rsidR="006D69F1" w:rsidRPr="008F5988" w:rsidRDefault="006D69F1" w:rsidP="006D69F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F5988">
        <w:rPr>
          <w:rFonts w:ascii="Times New Roman" w:hAnsi="Times New Roman"/>
          <w:sz w:val="24"/>
          <w:szCs w:val="24"/>
        </w:rPr>
        <w:t xml:space="preserve">8.2. От имени муниципального образования, как </w:t>
      </w:r>
      <w:proofErr w:type="spellStart"/>
      <w:r w:rsidRPr="008F5988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8F5988">
        <w:rPr>
          <w:rFonts w:ascii="Times New Roman" w:hAnsi="Times New Roman"/>
          <w:sz w:val="24"/>
          <w:szCs w:val="24"/>
        </w:rPr>
        <w:t xml:space="preserve"> в концессионных соглашениях выступает администрация муниципального образования. 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69F1" w:rsidRPr="008F5988" w:rsidRDefault="006D69F1" w:rsidP="006D69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9. Заключение концессионных соглашений в отношении имущества, находящегося в муниципальной собственности </w:t>
      </w:r>
      <w:r w:rsidRPr="008F59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6D69F1" w:rsidRPr="008F5988" w:rsidRDefault="006D69F1" w:rsidP="006D69F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9.1.Объектом концессионного соглашения может являться имущество, указанное в статье 4 Федерального закона от 21.07.2005 № 115-ФЗ «О концессионных соглашениях» (далее – Федеральный закон №115-ФЗ) и находящееся в собственности муниципального образования.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9.2.Администрация муниципального образования является органом, уполномоченным: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9.3.Рассмотрение предложения лица, выступившего с инициативой заключения концессионного соглашения: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инициативой заключения концессионного соглашения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№ 115-ФЗ (далее – инициатор заключения концессионного соглашения).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Предложение о заключении концессионного соглашения (далее – Предложение) направляется на имя главы муниципального образования  и должно соответствовать требованиям </w:t>
      </w: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постановления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предварительного рассмотрения Предложения администрацией муниципального образования  образуется рабочая группа по заключению и реализации концессионного соглашения с привлечением руководителей муниципальных унитарных предприятий и иных экспертов.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рассмотрение: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участках, находящихся в собственности муниципального образования,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собственности;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главе муниципального образования, для оценки целесообразности реализации Предложения.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Уполномоченный специалист администрации муниципального образования в течение 5 дней со дня поступления информации указанной в абзаце пятом пункта 9.3. настоящего положения организует заседание рабочей группы.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результатам заседания рабочей группы принимается одно из следующих решений: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 № 115-ФЗ.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изменениями, который подлежит рассмотрению администрацией муниципального образования  в трехдневный срок.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в результате переговоров стороны не достигли согласия по условиям концессионного соглашения,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  <w:proofErr w:type="gramEnd"/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 инициатором заключения концессионного соглашения условиях администрация муниципального образования в течение 10 дней со дня принятия такого решения размещает на официальном сайте Российской Федерации для размещения информации о проведении торгов (www.torgi.gov.ru) (далее – официальный сайт), Предложение в целях принятия заявок о готовности к</w:t>
      </w:r>
      <w:proofErr w:type="gram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№ 115-ФЗ.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</w:t>
      </w: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соглашения, Предложение размещается в течение 10 дней со дня его принятия на официальном сайте в целях принятия заявок о готовности к участию в конкурсе.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если </w:t>
      </w:r>
      <w:r w:rsidRPr="008F5988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8F5988">
        <w:rPr>
          <w:rFonts w:ascii="Times New Roman" w:hAnsi="Times New Roman"/>
          <w:sz w:val="24"/>
          <w:szCs w:val="24"/>
          <w:shd w:val="clear" w:color="auto" w:fill="FFFFFF"/>
        </w:rPr>
        <w:t>сорокапятидневный</w:t>
      </w:r>
      <w:proofErr w:type="spellEnd"/>
      <w:r w:rsidRPr="008F5988">
        <w:rPr>
          <w:rFonts w:ascii="Times New Roman" w:hAnsi="Times New Roman"/>
          <w:sz w:val="24"/>
          <w:szCs w:val="24"/>
          <w:shd w:val="clear" w:color="auto" w:fill="FFFFFF"/>
        </w:rPr>
        <w:t xml:space="preserve"> срок </w:t>
      </w: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 размещения на официальном сайте Предложения поступили заявки о</w:t>
      </w: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готовности к участию в конкурсе, администрация муниципального образования обязана </w:t>
      </w: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 № 115-ФЗ.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№ 115-ФЗ.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срока, указанного в абзаце тринадцатом настоящего пункта.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 концессионного соглашения в течение 5 рабочих дней после принятия постановления администрации муниципального образования  о заключении концессионного соглашения направляется </w:t>
      </w:r>
      <w:proofErr w:type="spell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6D69F1" w:rsidRPr="008F5988" w:rsidRDefault="006D69F1" w:rsidP="006D69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5988">
        <w:rPr>
          <w:rFonts w:ascii="Times New Roman" w:hAnsi="Times New Roman"/>
          <w:sz w:val="24"/>
          <w:szCs w:val="24"/>
          <w:shd w:val="clear" w:color="auto" w:fill="FFFFFF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 </w:t>
      </w:r>
      <w:hyperlink r:id="rId10" w:anchor="/document/10900200/entry/1" w:history="1">
        <w:r w:rsidRPr="008F5988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законодательством</w:t>
        </w:r>
      </w:hyperlink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6D69F1" w:rsidRPr="008F5988" w:rsidRDefault="006D69F1" w:rsidP="006D6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Лицо, выступающее с инициативой заключения концессионного соглашения, вправе проводить с администрацией муниципального образования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9.4.Подготовка и проведение конкурсов на право заключения концессионных соглашений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утверждения главой муниципального образования решения о заключении концессионного соглашения и в случае  истечения срока, указанного в абзаце тринадцатом  пункта 9.3 настоящего Положения,  уполномоченным специалистом администрации муниципального </w:t>
      </w: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№ 115-ФЗ.</w:t>
      </w:r>
      <w:proofErr w:type="gramEnd"/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 и проведение конкурса на право заключения концессионных соглашений (далее – конкурс) возлагается на конкурсную комиссию.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обеспечивает деятельность конкурсной комиссии, в том числе: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1)публикация сообщения о проведении конкурса в соответствии с требованиями статьи 26 Федерального закона № 115-ФЗ на официальном сайте Российской Федерации для размещения информации о проведении торгов (www.torgi.gov.ru) и на официальном сайте администрации муниципального образования;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Федерального закона № 115-ФЗ;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3)вскрытие конвертов с конкурсными предложениями, проведение рассмотрения и оценки конкурсных предложений в соответствии с требованиями статьей 31, 32 № 115-ФЗ;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33-35 № 115-ФЗ.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итогам конкурса с победителем заключается концессионное соглашение. Проект концессионного соглашения в течение 5 рабочих дней после подписания протокола о результатах проведения конкурса направляется  концессионеру с установлением срока для подписания этого соглашения, который не может превышать один месяц.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9.5.Осуществление </w:t>
      </w:r>
      <w:proofErr w:type="gramStart"/>
      <w:r w:rsidRPr="008F59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8F598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исполнением концессионных соглашений</w:t>
      </w:r>
    </w:p>
    <w:p w:rsidR="006D69F1" w:rsidRPr="008F5988" w:rsidRDefault="006D69F1" w:rsidP="006D69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 осуществляет </w:t>
      </w:r>
      <w:proofErr w:type="gramStart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F59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концессионного соглашения в соответствии с Федеральным законом №115-ФЗ.</w:t>
      </w:r>
    </w:p>
    <w:p w:rsidR="006D69F1" w:rsidRPr="006D69F1" w:rsidRDefault="006D69F1" w:rsidP="006D69F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D69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D69F1" w:rsidRPr="006D69F1" w:rsidRDefault="006D69F1" w:rsidP="006D69F1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48350" cy="7839075"/>
            <wp:effectExtent l="0" t="0" r="0" b="9525"/>
            <wp:docPr id="1" name="Рисунок 1" descr="C:\Users\User\Desktop\СХОДЫ\28.10.2022\Пожарная-безопасность-дет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ОДЫ\28.10.2022\Пожарная-безопасность-детям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F1" w:rsidRPr="006D69F1" w:rsidRDefault="006D69F1" w:rsidP="006D69F1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69F1" w:rsidRPr="006D69F1" w:rsidRDefault="006D69F1" w:rsidP="006D69F1">
      <w:pPr>
        <w:shd w:val="clear" w:color="auto" w:fill="FFFFFF"/>
        <w:spacing w:after="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5988" w:rsidRPr="002543FE" w:rsidRDefault="008F5988" w:rsidP="008F59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Болтовские новости</w:t>
      </w:r>
    </w:p>
    <w:p w:rsidR="008F5988" w:rsidRPr="002543FE" w:rsidRDefault="008F5988" w:rsidP="008F59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Болтовского сельсовета, Совет депутатов Болтовского сельсовета</w:t>
      </w:r>
    </w:p>
    <w:p w:rsidR="008F5988" w:rsidRPr="002543FE" w:rsidRDefault="008F5988" w:rsidP="008F59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Адрес издателя:</w:t>
      </w:r>
    </w:p>
    <w:p w:rsidR="008F5988" w:rsidRPr="002543FE" w:rsidRDefault="008F5988" w:rsidP="008F59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633631 Новосибирская область, Сузунский район, село Болтово, ул. Зелёная 2-А</w:t>
      </w:r>
    </w:p>
    <w:p w:rsidR="008F5988" w:rsidRPr="002543FE" w:rsidRDefault="008F5988" w:rsidP="008F59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 xml:space="preserve">Факс 8(38346)42-348 </w:t>
      </w:r>
      <w:r w:rsidRPr="002543FE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543FE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2" w:history="1">
        <w:r w:rsidRPr="002543F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boltovo</w:t>
        </w:r>
        <w:r w:rsidRPr="002543F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543F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suzunadm</w:t>
        </w:r>
        <w:r w:rsidRPr="002543F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543F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F5988" w:rsidRPr="002543FE" w:rsidRDefault="008F5988" w:rsidP="008F59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Тираж 25 экземпляров. Распространяется бесплатно</w:t>
      </w:r>
    </w:p>
    <w:p w:rsidR="000D5DD9" w:rsidRDefault="008F5988" w:rsidP="008F5988">
      <w:pPr>
        <w:spacing w:after="0" w:line="240" w:lineRule="auto"/>
        <w:jc w:val="center"/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Отпечатано в администрации Болтовского сельсовета</w:t>
      </w:r>
    </w:p>
    <w:sectPr w:rsidR="000D5DD9" w:rsidSect="008F598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4E7"/>
    <w:multiLevelType w:val="multilevel"/>
    <w:tmpl w:val="F1C23A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80"/>
    <w:rsid w:val="000D5DD9"/>
    <w:rsid w:val="00592D82"/>
    <w:rsid w:val="006D69F1"/>
    <w:rsid w:val="008F5988"/>
    <w:rsid w:val="009F27E6"/>
    <w:rsid w:val="00A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9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9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62/41cc8390f274c9f8504c13251ffa7756f3503ed5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12" Type="http://schemas.openxmlformats.org/officeDocument/2006/relationships/hyperlink" Target="mailto:boltovo@suzu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3A3FE3A7548FAE48FC08E91D7D2E3C4C77CF0EC0863391FF833046A0BF6218D6688217A7ED59T228I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index.php?do4=document&amp;id4=46fe6122-83a1-41d3-a87f-ca82977fb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7655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2022-12-02T02:48:00Z</dcterms:created>
  <dcterms:modified xsi:type="dcterms:W3CDTF">2022-12-02T04:06:00Z</dcterms:modified>
</cp:coreProperties>
</file>